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Должность "Медицинский психолог"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Должность "Медицинский психолог" | Записей: 1 | Кейс: 2 | Вопросов: 12</w:t>
      </w:r>
    </w:p>
    <w:p>
      <w:r>
        <w:br w:type="page"/>
      </w:r>
    </w:p>
    <w:p>
      <w:pPr>
        <w:pStyle w:val="Heading1"/>
      </w:pPr>
      <w:r>
        <w:t>Должность "Медицинский психолог"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Должность "Медицинский 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46 лет. Доставлен бригадой СМП без сознания в отделение реанимации и интенсивной терапии для больных с поражением ЦНС. ОНМК по ишемическому типу в бассейне правой СМА.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Самостоятельно жалобы предъявляет только на обездвиженность руки и ноги.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Описанные жалобы пациент предъявляет после ОНМК, которое возникло 5 дней назад. В данный момент находится под наблюдением невролога неврологического отделения.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Курит, хроническая алкоголизация;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женат, имеет детей, живет в семье;</w:t>
      </w:r>
    </w:p>
    <w:p>
      <w:pPr>
        <w:spacing w:after="58"/>
      </w:pPr>
      <w:r>
        <w:rPr>
          <w:b w:val="0"/>
          <w:i w:val="0"/>
        </w:rPr>
        <w:t>* работает;</w:t>
      </w:r>
    </w:p>
    <w:p>
      <w:pPr>
        <w:spacing w:after="58"/>
      </w:pPr>
      <w:r>
        <w:rPr>
          <w:b w:val="0"/>
          <w:i w:val="0"/>
        </w:rPr>
        <w:t>* правша.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Пациент в контакт вступает легко, в ситуации экспертизы адекватен. При этом достаточно критичен к допускаемым ошибкам, старается их корригировать, переживает ситуацию неуспеха.</w:t>
      </w:r>
    </w:p>
    <w:p>
      <w:pPr>
        <w:spacing w:after="58"/>
      </w:pPr>
      <w:r>
        <w:rPr>
          <w:b w:val="0"/>
          <w:i w:val="0"/>
        </w:rPr>
        <w:t>Состояние высших психических функций. Прежде всего, следует сказать о фрагментарности восприятия. Эти нарушения проявляются как при выполнении зрительно-графических проб, так и при чтении и анализе серии сюжетных картин.</w:t>
      </w:r>
    </w:p>
    <w:p>
      <w:pPr>
        <w:pStyle w:val="Heading2"/>
      </w:pPr>
      <w:r>
        <w:t>1. Диагностика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Данные о состоянии высших психических функций у данного пациента свидетельствуют о нарушении +_______________+ нейропсихологического фактора (по А.Р. Лурии)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кинестетического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пространственного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кинетического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нейродинамического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пространственного</w:t>
      </w:r>
    </w:p>
    <w:p>
      <w:pPr>
        <w:ind w:left="504"/>
      </w:pPr>
      <w:r>
        <w:rPr>
          <w:b w:val="0"/>
          <w:i/>
        </w:rPr>
        <w:t>Фрагментарность восприятия при выполнении зрительно-графических проб, при чтении и анализе серии сюжетных картин характерна для нарушения пространственного нейропсихологического фактора.</w:t>
        <w:br/>
        <w:br/>
        <w:t>Основы нейропсихологии. Учеб. пособие для студ. высш. учеб. заведений. Лурия А.Р. — М.: Издательский центр «Академия», 2003 г.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Представленные выше особенности расположения объектов на листе (изображение 1) могут объясняться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координатными трудностями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наличием левостороннего пространственного игнорирования (неглекта)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нарушением моторной памяти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трудностями понимания инструкций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наличием левостороннего пространственного игнорирования (неглекта)</w:t>
      </w:r>
    </w:p>
    <w:p>
      <w:pPr>
        <w:ind w:left="504"/>
      </w:pPr>
      <w:r>
        <w:rPr>
          <w:b w:val="0"/>
          <w:i/>
        </w:rPr>
        <w:t>Левостороннее пространственное игнорирование проявляется в рисуночных заданиях таким образом, что пациент рисует (пишет) только на правой половине листа и не осознает этого.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Описанные у пациента нарушения высших психических функций обычно наблюдаются при поражении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теменно-затылочных отделов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верхнетеменных отделов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заднелобных отделов левого полушария, кпереди от зоны Брока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агенезии мозолистого тела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теменно-затылочных отделов</w:t>
      </w:r>
    </w:p>
    <w:p>
      <w:pPr>
        <w:ind w:left="504"/>
      </w:pPr>
      <w:r>
        <w:rPr>
          <w:b w:val="0"/>
          <w:i/>
        </w:rPr>
        <w:t>Пространственный нейропсихологический фактор связан с работой теменно-затылочных отделов головного мозга.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поражении данной области головного мозга наиболее часто наблюдается +_________________+ форма апраксии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кинетическая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оральная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кинестетическая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пространственная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пространственная</w:t>
      </w:r>
    </w:p>
    <w:p>
      <w:pPr>
        <w:ind w:left="504"/>
      </w:pPr>
      <w:r>
        <w:rPr>
          <w:b w:val="0"/>
          <w:i/>
        </w:rPr>
        <w:t>Пространственная апраксия возникает при нарушении пространственного нейропсихологического фактора, который ассоциирован с работой теменно-затылочных отделов головного мозга.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 выявление формы апраксии, наиболее часто сочетающейся с описанными нарушениями высших психических функций, прежде всего, направлены пробы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«немые часы»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«фигуры Рея-Остеррица»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Хэда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«кулак-ребро-ладонь»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Хэда</w:t>
      </w:r>
    </w:p>
    <w:p>
      <w:pPr>
        <w:ind w:left="504"/>
      </w:pPr>
      <w:r>
        <w:rPr>
          <w:b w:val="0"/>
          <w:i/>
        </w:rPr>
        <w:t>Пробы Хэда являются одной из основных методик для выявления нарушений пространственного нейропсихологического фактора в сфере праксиса.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анализе серии сюжетных картинок у данного пациента наиболее вероятно могут наблюдаться ошибки по типу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игнорирования левой половины пространства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грубого снижения уровня обобщения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импульсивности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соскальзывания на побочные ассоциации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игнорирования левой половины пространства</w:t>
      </w:r>
    </w:p>
    <w:p>
      <w:pPr>
        <w:ind w:left="504"/>
      </w:pPr>
      <w:r>
        <w:rPr>
          <w:b w:val="0"/>
          <w:i/>
        </w:rPr>
        <w:t>Левостороннее пространственное игнорирование проявляется в рисуночных заданиях таким образом, что пациент рисует (пишет) только на правой половине листа и не осознает этого.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Проекционные ошибки у данного пациента можно увидеть при выполнении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воспроизведения по памяти фигуры Тейлора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проб на запоминание трудновербализуемых геометрических фигур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пробы на анализ фигуры с ее мысленным поворотом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теста «Стандартные прогрессивные матрицы Равена»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пробы на анализ фигуры с ее мысленным поворотом</w:t>
      </w:r>
    </w:p>
    <w:p>
      <w:pPr>
        <w:ind w:left="504"/>
      </w:pPr>
      <w:r>
        <w:rPr>
          <w:b w:val="0"/>
          <w:i/>
        </w:rPr>
        <w:t>Нарушения пространственного нейропсихологического фактора проявляются, в том числе, и проекционными ошибками, которые выражаются в трудностях передачи трехмерного пространства при изображении объемных фигур.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Феномен апрактоагнозии заключается в трудностях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совершения пространственно ориентированных движений (например, застилать кровать)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узнавания зашумленных изображений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копирования куба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целостного копирования сложной фигуры (например, фигуру Рея-Остеррица)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совершения пространственно ориентированных движений (например, застилать кровать)</w:t>
      </w:r>
    </w:p>
    <w:p>
      <w:pPr>
        <w:ind w:left="504"/>
      </w:pPr>
      <w:r>
        <w:rPr>
          <w:b w:val="0"/>
          <w:i/>
        </w:rPr>
        <w:t>Одним из проявлений нарушений пространственного нейропсихологического фактора является апрактоагнозия.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исследования фрагментарности восприятия, в первую очередь, используется нейропсихологическая проба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чтение рассказа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узнавание наложенных изображений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письмо под диктовку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узнавание лиц известных писателей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узнавание наложенных изображений</w:t>
      </w:r>
    </w:p>
    <w:p>
      <w:pPr>
        <w:ind w:left="504"/>
      </w:pPr>
      <w:r>
        <w:rPr>
          <w:b w:val="0"/>
          <w:i/>
        </w:rPr>
        <w:t>Наложенные изображения (или пробы Поппельрейтера) провоцируют проявление фрагментарность зрительно-предметного восприятия.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Письмо (самостоятельное или под диктовку) у данного пациента будет характеризоваться такими ошибками,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написание лишних букв или их элементов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недописывание окончаний слов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зеркальное изображение букв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пропуски корневой части слов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зеркальное изображение букв</w:t>
      </w:r>
    </w:p>
    <w:p>
      <w:pPr>
        <w:ind w:left="504"/>
      </w:pPr>
      <w:r>
        <w:rPr>
          <w:b w:val="0"/>
          <w:i/>
        </w:rPr>
        <w:t>Специального внимания заслуживают признаки пространственного извращения букв, при котором их элементы изображаются без нужной связи друг с другом или зеркально. Эти признаки зрительно-пространственной аграфии (II, 3, е) должны учитываться с той же тщательностью, как и признаки нарушения двигательной плавности списывания или появляющиеся при этом лишние штрихи и двигательные персеверации, указывающие на нарушение двигательной сферы.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 данного пациента нарушения памяти могут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типу фиксационной амнезии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типу псевдоамнезии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модально-специфическими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модально-неспецифическими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модально-специфическими</w:t>
      </w:r>
    </w:p>
    <w:p>
      <w:pPr>
        <w:ind w:left="504"/>
      </w:pPr>
      <w:r>
        <w:rPr>
          <w:b w:val="0"/>
          <w:i/>
        </w:rPr>
        <w:t>Как специальные формы модально-специфических нарушений памяти, связанные преимущественно с поражением теменно-затылочных отделов правого полушария, возможны нарушения пространственной и цветовой памяти, протекающие на фоне сохранного пространственного и цветового гнозиса.</w:t>
        <w:br/>
        <w:br/>
        <w:t>Нейропсихология: 4-е издание. Хомская Е. Д. — СПб.: Питер, 2005 г.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У данного пациента в перцептивной деятельности будут наблюдаться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восприятия объектов, не существующих в действительности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нарушения оценки собственных дефектов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иллюзии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нарушения чувствительности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нарушения оценки собственных дефектов</w:t>
      </w:r>
    </w:p>
    <w:p>
      <w:pPr>
        <w:ind w:left="504"/>
      </w:pPr>
      <w:r>
        <w:rPr>
          <w:b w:val="0"/>
          <w:i/>
        </w:rPr>
        <w:t>Одним из патогномоничных нейропсихологических симптомов поражения правой гемисферы является анозогнозия.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library-834/?anchor=paragraph_t6ic96#paragraph_t6ic96" TargetMode="External"/><Relationship Id="rId10" Type="http://schemas.openxmlformats.org/officeDocument/2006/relationships/hyperlink" Target="https://library.mededtech.ru/rest/documents/Luria_Vys/?anchor=paragraph_h9li35#paragraph_h9li35" TargetMode="External"/><Relationship Id="rId11" Type="http://schemas.openxmlformats.org/officeDocument/2006/relationships/hyperlink" Target="https://library.mededtech.ru/rest/documents/Luria_Vys/?anchor=paragraph_3mbbsh#paragraph_3mbbsh" TargetMode="External"/><Relationship Id="rId12" Type="http://schemas.openxmlformats.org/officeDocument/2006/relationships/hyperlink" Target="https://library.mededtech.ru/rest/documents/Luria_Vys/?anchor=paragraph_9t7qfk#paragraph_9t7qfk" TargetMode="External"/><Relationship Id="rId13" Type="http://schemas.openxmlformats.org/officeDocument/2006/relationships/hyperlink" Target="https://library.mededtech.ru/rest/documents/Luria_Vys/?anchor=paragraph_e2a5ma#paragraph_e2a5ma" TargetMode="External"/><Relationship Id="rId14" Type="http://schemas.openxmlformats.org/officeDocument/2006/relationships/hyperlink" Target="https://library.mededtech.ru/rest/documents/Luria_Vys/?anchor=paragraph_oqf4f1#paragraph_oqf4f1" TargetMode="External"/><Relationship Id="rId15" Type="http://schemas.openxmlformats.org/officeDocument/2006/relationships/hyperlink" Target="https://library.mededtech.ru/rest/documents/Luria_Vys/?anchor=paragraph_tbr4g2#paragraph_tbr4g2" TargetMode="External"/><Relationship Id="rId16" Type="http://schemas.openxmlformats.org/officeDocument/2006/relationships/hyperlink" Target="https://library.mededtech.ru/rest/documents/Luria_Vys/?anchor=paragraph_r6l050#paragraph_r6l050" TargetMode="External"/><Relationship Id="rId17" Type="http://schemas.openxmlformats.org/officeDocument/2006/relationships/hyperlink" Target="https://library.mededtech.ru/rest/documents/Khomskaya_neyropsikhologia/?anchor=paragraph_0bboem#paragraph_0bboem" TargetMode="External"/><Relationship Id="rId18" Type="http://schemas.openxmlformats.org/officeDocument/2006/relationships/hyperlink" Target="https://library.mededtech.ru/rest/documents/Luria_Vys/?anchor=paragraph_hosgmr#paragraph_hosgm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